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949D" w14:textId="1C1B714F" w:rsidR="005F5033" w:rsidRDefault="003E2292">
      <w:r>
        <w:t>Nagranie trwa 10 sekund. Podczas filmu nieumundurowany policjant z żółtą opaska na ramieniu z napisem policja, prowadzi po schodach zatrzymanego mężczyznę.</w:t>
      </w:r>
    </w:p>
    <w:sectPr w:rsidR="005F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18"/>
    <w:rsid w:val="003E2292"/>
    <w:rsid w:val="00542013"/>
    <w:rsid w:val="005F5033"/>
    <w:rsid w:val="00B82518"/>
    <w:rsid w:val="00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17E7"/>
  <w15:chartTrackingRefBased/>
  <w15:docId w15:val="{A4B7F928-ABE3-4CC9-B5C2-458BA5D6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812693</dc:creator>
  <cp:keywords/>
  <dc:description/>
  <cp:lastModifiedBy>812693</cp:lastModifiedBy>
  <cp:revision>2</cp:revision>
  <dcterms:created xsi:type="dcterms:W3CDTF">2025-05-02T08:43:00Z</dcterms:created>
  <dcterms:modified xsi:type="dcterms:W3CDTF">2025-05-02T08:44:00Z</dcterms:modified>
</cp:coreProperties>
</file>