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696A" w14:textId="16F443D4" w:rsidR="00A031E5" w:rsidRDefault="00A031E5" w:rsidP="00A031E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Transkrypcja do filmu prezentującego </w:t>
      </w:r>
      <w:r>
        <w:rPr>
          <w:rFonts w:ascii="Times New Roman" w:hAnsi="Times New Roman" w:cs="Times New Roman"/>
          <w:sz w:val="24"/>
          <w:szCs w:val="24"/>
        </w:rPr>
        <w:t>prowadzenie osoby podejrzanej przez policjantów</w:t>
      </w:r>
    </w:p>
    <w:p w14:paraId="5E33D32F" w14:textId="1145907E" w:rsidR="00A031E5" w:rsidRDefault="00A031E5" w:rsidP="00A031E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Film trwa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sekund</w:t>
      </w:r>
    </w:p>
    <w:p w14:paraId="05399D73" w14:textId="77777777" w:rsidR="00A031E5" w:rsidRDefault="00A031E5" w:rsidP="00A031E5">
      <w:pPr>
        <w:jc w:val="both"/>
      </w:pPr>
      <w:r>
        <w:rPr>
          <w:rFonts w:ascii="Times New Roman" w:hAnsi="Times New Roman" w:cs="Times New Roman"/>
          <w:sz w:val="24"/>
          <w:szCs w:val="24"/>
        </w:rPr>
        <w:t>dynamiczna muzyka</w:t>
      </w:r>
    </w:p>
    <w:p w14:paraId="0E5A036C" w14:textId="62096837" w:rsidR="00A031E5" w:rsidRDefault="00A031E5" w:rsidP="00A031E5">
      <w:pPr>
        <w:jc w:val="both"/>
      </w:pPr>
      <w:r>
        <w:rPr>
          <w:rFonts w:ascii="Times New Roman" w:hAnsi="Times New Roman" w:cs="Times New Roman"/>
          <w:sz w:val="24"/>
          <w:szCs w:val="24"/>
        </w:rPr>
        <w:t>nieumundurowany policjant z kamizelką odblaskową stoi przy drzwiach nieoznakowanego radiowozu</w:t>
      </w:r>
    </w:p>
    <w:p w14:paraId="2E41F404" w14:textId="13C8EBF2" w:rsidR="00A031E5" w:rsidRDefault="00A031E5" w:rsidP="00A031E5">
      <w:pPr>
        <w:jc w:val="both"/>
      </w:pPr>
      <w:r>
        <w:rPr>
          <w:rFonts w:ascii="Times New Roman" w:hAnsi="Times New Roman" w:cs="Times New Roman"/>
          <w:sz w:val="24"/>
          <w:szCs w:val="24"/>
        </w:rPr>
        <w:t>dwóch nieumundurowanych policjantów z założonymi kamizelkami prowadzą podejrzanego, który ma założone kajdanki na ręce trzymane z tyłu</w:t>
      </w:r>
    </w:p>
    <w:p w14:paraId="333B169E" w14:textId="14C89EAF" w:rsidR="00A031E5" w:rsidRDefault="00A031E5" w:rsidP="00A031E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policjant otwiera drzwi budynku do którego wprowadzają mężczyznę </w:t>
      </w:r>
    </w:p>
    <w:p w14:paraId="7CDF8B14" w14:textId="5CFDA4E6" w:rsidR="00A031E5" w:rsidRDefault="00A031E5" w:rsidP="00A031E5">
      <w:pPr>
        <w:jc w:val="both"/>
      </w:pPr>
      <w:r>
        <w:rPr>
          <w:rFonts w:ascii="Times New Roman" w:hAnsi="Times New Roman" w:cs="Times New Roman"/>
          <w:sz w:val="24"/>
          <w:szCs w:val="24"/>
        </w:rPr>
        <w:t>policjanci z podejrzanym są w budynku na korytarzu</w:t>
      </w:r>
    </w:p>
    <w:p w14:paraId="3355FB97" w14:textId="64D44860" w:rsidR="003B5302" w:rsidRPr="008469E9" w:rsidRDefault="003B5302" w:rsidP="00CA6124">
      <w:pPr>
        <w:pStyle w:val="NormalnyWeb"/>
      </w:pPr>
      <w:r>
        <w:t xml:space="preserve"> </w:t>
      </w:r>
    </w:p>
    <w:sectPr w:rsidR="003B5302" w:rsidRPr="008469E9" w:rsidSect="001604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48"/>
    <w:rsid w:val="002D624D"/>
    <w:rsid w:val="003B5302"/>
    <w:rsid w:val="00724548"/>
    <w:rsid w:val="008469E9"/>
    <w:rsid w:val="00A031E5"/>
    <w:rsid w:val="00B507F4"/>
    <w:rsid w:val="00B81D02"/>
    <w:rsid w:val="00BB540E"/>
    <w:rsid w:val="00C0238A"/>
    <w:rsid w:val="00CA6124"/>
    <w:rsid w:val="00F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FB46"/>
  <w15:chartTrackingRefBased/>
  <w15:docId w15:val="{68FC0F2D-D9EE-4A29-9507-D012ED3F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E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A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6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Łukasz Golinowski</cp:lastModifiedBy>
  <cp:revision>2</cp:revision>
  <dcterms:created xsi:type="dcterms:W3CDTF">2022-04-04T09:28:00Z</dcterms:created>
  <dcterms:modified xsi:type="dcterms:W3CDTF">2022-04-04T09:28:00Z</dcterms:modified>
</cp:coreProperties>
</file>