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3E99" w14:textId="1331E817" w:rsidR="009E7F35" w:rsidRDefault="00385666">
      <w:r>
        <w:t>Umundurowani policjanci prowadzą zatrzymanego mężczyznę do radiowozu. Na końcu nagrania migawka dwóch zdjęć – skanera do daktyloskopii i dostawczego żółtego pojazdu z rusztowaniem.</w:t>
      </w:r>
    </w:p>
    <w:sectPr w:rsidR="009E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B9"/>
    <w:rsid w:val="00385666"/>
    <w:rsid w:val="003E73B9"/>
    <w:rsid w:val="009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B208"/>
  <w15:chartTrackingRefBased/>
  <w15:docId w15:val="{F2D276AD-DC12-43B4-989D-54B51A78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2022-10-07T07:27:00Z</dcterms:created>
  <dcterms:modified xsi:type="dcterms:W3CDTF">2022-10-07T07:31:00Z</dcterms:modified>
</cp:coreProperties>
</file>